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1307A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307A7" w:rsidRPr="001307A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398 г. Майкопа</w:t>
      </w:r>
      <w:r w:rsidR="00CB47E3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1307A7" w:rsidRDefault="001307A7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4508F1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07A7" w:rsidRPr="001307A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398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 №14</w:t>
      </w:r>
      <w:r w:rsidR="00323C6E">
        <w:rPr>
          <w:rFonts w:ascii="Times New Roman" w:hAnsi="Times New Roman"/>
          <w:color w:val="000000"/>
          <w:sz w:val="28"/>
          <w:szCs w:val="28"/>
        </w:rPr>
        <w:t>6</w:t>
      </w:r>
      <w:r w:rsidR="001307A7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23C6E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.12.2020г.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307A7" w:rsidRPr="001307A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398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323C6E">
        <w:rPr>
          <w:rFonts w:ascii="Times New Roman" w:hAnsi="Times New Roman"/>
          <w:color w:val="000000"/>
          <w:sz w:val="28"/>
          <w:szCs w:val="28"/>
        </w:rPr>
        <w:t>3</w:t>
      </w:r>
      <w:r w:rsidR="001307A7">
        <w:rPr>
          <w:rFonts w:ascii="Times New Roman" w:hAnsi="Times New Roman"/>
          <w:color w:val="000000"/>
          <w:sz w:val="28"/>
          <w:szCs w:val="28"/>
        </w:rPr>
        <w:t>7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508F1" w:rsidRPr="00F51BF4" w:rsidRDefault="004508F1" w:rsidP="004508F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51B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15AC3" w:rsidRDefault="001307A7" w:rsidP="001307A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07A7">
        <w:rPr>
          <w:rFonts w:ascii="Times New Roman" w:hAnsi="Times New Roman"/>
          <w:bCs/>
          <w:sz w:val="28"/>
          <w:szCs w:val="28"/>
        </w:rPr>
        <w:t>Предоставить Токаревой Татьяне Геннадьевне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 Крестьянской, 398 г. Майкопа на расстоянии 2 м от красной линии проезда с ул. Крестьянской г. Майкопа.</w:t>
      </w:r>
    </w:p>
    <w:p w:rsidR="00F51BF4" w:rsidRDefault="00F51BF4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7A7" w:rsidRPr="00F51BF4" w:rsidRDefault="001307A7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4508F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4508F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07A7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47E3"/>
    <w:rsid w:val="00CD1869"/>
    <w:rsid w:val="00CD1F31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2021-01-15T09:33:00Z</cp:lastPrinted>
  <dcterms:created xsi:type="dcterms:W3CDTF">2020-11-13T12:29:00Z</dcterms:created>
  <dcterms:modified xsi:type="dcterms:W3CDTF">2021-01-21T07:10:00Z</dcterms:modified>
</cp:coreProperties>
</file>